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3288" w14:textId="77777777" w:rsidR="00FF42BB" w:rsidRPr="00FF42BB" w:rsidRDefault="00FF42BB" w:rsidP="00FF42BB">
      <w:pPr>
        <w:jc w:val="center"/>
        <w:rPr>
          <w:b/>
        </w:rPr>
      </w:pPr>
      <w:r w:rsidRPr="00FF42BB">
        <w:rPr>
          <w:b/>
        </w:rPr>
        <w:t>BRIEF SUMMARY</w:t>
      </w:r>
    </w:p>
    <w:p w14:paraId="34F994AD" w14:textId="1A4231B2" w:rsidR="005B1EC8" w:rsidRDefault="00FF42BB" w:rsidP="00FF42BB">
      <w:pPr>
        <w:jc w:val="center"/>
        <w:rPr>
          <w:b/>
        </w:rPr>
      </w:pPr>
      <w:r w:rsidRPr="00FF42BB">
        <w:rPr>
          <w:b/>
        </w:rPr>
        <w:t>"European law"</w:t>
      </w:r>
    </w:p>
    <w:p w14:paraId="78792DD0" w14:textId="77777777" w:rsidR="00FF42BB" w:rsidRPr="00250613" w:rsidRDefault="00FF42BB" w:rsidP="00FF42BB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FF42BB" w14:paraId="02A6F37F" w14:textId="77777777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9181" w14:textId="77777777"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E7D8" w14:textId="62C25492" w:rsidR="005B1EC8" w:rsidRPr="00FF42BB" w:rsidRDefault="00FF42BB" w:rsidP="00250613">
            <w:pPr>
              <w:jc w:val="center"/>
              <w:rPr>
                <w:lang w:val="en-US"/>
              </w:rPr>
            </w:pPr>
            <w:r w:rsidRPr="00FF42BB">
              <w:rPr>
                <w:lang w:val="en-US"/>
              </w:rPr>
              <w:t>Name of the specialized module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051D" w14:textId="4BF1C681" w:rsidR="005B1EC8" w:rsidRPr="00FF42BB" w:rsidRDefault="00FF42BB" w:rsidP="00411AFE">
            <w:pPr>
              <w:rPr>
                <w:b/>
                <w:lang w:val="en-US"/>
              </w:rPr>
            </w:pPr>
            <w:r w:rsidRPr="00FF42BB">
              <w:rPr>
                <w:lang w:val="en-US"/>
              </w:rPr>
              <w:t xml:space="preserve"> </w:t>
            </w:r>
            <w:r w:rsidRPr="00FF42BB">
              <w:rPr>
                <w:lang w:val="en-US"/>
              </w:rPr>
              <w:t>Legal regulation of integration associations</w:t>
            </w:r>
          </w:p>
        </w:tc>
      </w:tr>
      <w:tr w:rsidR="005B1EC8" w:rsidRPr="00250613" w14:paraId="598A7555" w14:textId="77777777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F277" w14:textId="77777777"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9E94" w14:textId="4B646F50" w:rsidR="005B1EC8" w:rsidRPr="00FF42BB" w:rsidRDefault="00FF42BB" w:rsidP="00250613">
            <w:pPr>
              <w:jc w:val="center"/>
              <w:rPr>
                <w:lang w:val="en-US"/>
              </w:rPr>
            </w:pPr>
            <w:r w:rsidRPr="00FF42BB">
              <w:rPr>
                <w:lang w:val="en-US"/>
              </w:rPr>
              <w:t>Specialization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76AD" w14:textId="5958B5BC" w:rsidR="00A22820" w:rsidRPr="00FF42BB" w:rsidRDefault="00FF42BB" w:rsidP="000E2EE5">
            <w:pPr>
              <w:jc w:val="both"/>
              <w:rPr>
                <w:lang w:val="en-US"/>
              </w:rPr>
            </w:pPr>
            <w:r w:rsidRPr="00FF42BB">
              <w:rPr>
                <w:lang w:val="en-US"/>
              </w:rPr>
              <w:t>1-24 01 02 Jurisprudence</w:t>
            </w:r>
          </w:p>
        </w:tc>
      </w:tr>
      <w:tr w:rsidR="005B1EC8" w:rsidRPr="00250613" w14:paraId="13B3E12F" w14:textId="77777777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758" w14:textId="77777777"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602A" w14:textId="579A072E" w:rsidR="005B1EC8" w:rsidRPr="0073240A" w:rsidRDefault="0073240A" w:rsidP="00250613">
            <w:pPr>
              <w:jc w:val="center"/>
              <w:rPr>
                <w:lang w:val="en-US"/>
              </w:rPr>
            </w:pPr>
            <w:r w:rsidRPr="0073240A">
              <w:rPr>
                <w:lang w:val="en-US"/>
              </w:rPr>
              <w:t>Course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F2E4" w14:textId="77777777"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14:paraId="250C66C2" w14:textId="77777777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7F12" w14:textId="77777777"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BBD2" w14:textId="0641B13F" w:rsidR="005B1EC8" w:rsidRPr="0073240A" w:rsidRDefault="0073240A" w:rsidP="00250613">
            <w:pPr>
              <w:jc w:val="center"/>
              <w:rPr>
                <w:lang w:val="en-US"/>
              </w:rPr>
            </w:pPr>
            <w:r w:rsidRPr="0073240A">
              <w:rPr>
                <w:lang w:val="en-US"/>
              </w:rPr>
              <w:t>Semester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1885" w14:textId="77777777" w:rsidR="005B1EC8" w:rsidRPr="00E32450" w:rsidRDefault="00695302" w:rsidP="00250613">
            <w:pPr>
              <w:jc w:val="both"/>
            </w:pPr>
            <w:r w:rsidRPr="00E32450">
              <w:t>5</w:t>
            </w:r>
          </w:p>
        </w:tc>
      </w:tr>
      <w:tr w:rsidR="005B1EC8" w:rsidRPr="00250613" w14:paraId="791BD543" w14:textId="77777777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DC0B" w14:textId="77777777"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7B59" w14:textId="728D703D" w:rsidR="005B1EC8" w:rsidRPr="0073240A" w:rsidRDefault="0073240A" w:rsidP="00250613">
            <w:pPr>
              <w:jc w:val="center"/>
              <w:rPr>
                <w:lang w:val="en-US"/>
              </w:rPr>
            </w:pPr>
            <w:r w:rsidRPr="0073240A">
              <w:rPr>
                <w:lang w:val="en-US"/>
              </w:rPr>
              <w:t>Labor intensity in credit units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C7A4" w14:textId="77777777"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14:paraId="58333A02" w14:textId="77777777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60C1" w14:textId="77777777"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97DD" w14:textId="3ECCCC24" w:rsidR="005B1EC8" w:rsidRPr="0073240A" w:rsidRDefault="0073240A" w:rsidP="00250613">
            <w:pPr>
              <w:jc w:val="center"/>
              <w:rPr>
                <w:lang w:val="en-US"/>
              </w:rPr>
            </w:pPr>
            <w:r w:rsidRPr="0073240A">
              <w:rPr>
                <w:lang w:val="en-US"/>
              </w:rPr>
              <w:t xml:space="preserve"> </w:t>
            </w:r>
            <w:r w:rsidRPr="0073240A">
              <w:rPr>
                <w:lang w:val="en-US"/>
              </w:rPr>
              <w:t>Degree, title, full name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EBA0" w14:textId="0E6EC22C" w:rsidR="005B1EC8" w:rsidRPr="0073240A" w:rsidRDefault="0073240A" w:rsidP="00250613">
            <w:pPr>
              <w:rPr>
                <w:lang w:val="en-US"/>
              </w:rPr>
            </w:pPr>
            <w:r w:rsidRPr="0073240A">
              <w:rPr>
                <w:lang w:val="en-US"/>
              </w:rPr>
              <w:t xml:space="preserve">Lutz Tatiana </w:t>
            </w:r>
            <w:proofErr w:type="spellStart"/>
            <w:r w:rsidRPr="0073240A">
              <w:rPr>
                <w:lang w:val="en-US"/>
              </w:rPr>
              <w:t>Valeryevna</w:t>
            </w:r>
            <w:proofErr w:type="spellEnd"/>
          </w:p>
        </w:tc>
      </w:tr>
      <w:tr w:rsidR="005B1EC8" w:rsidRPr="0073240A" w14:paraId="2D11600A" w14:textId="77777777" w:rsidTr="00695302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33F" w14:textId="77777777"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CD88" w14:textId="6A69C086" w:rsidR="005B1EC8" w:rsidRPr="0073240A" w:rsidRDefault="0073240A" w:rsidP="00250613">
            <w:pPr>
              <w:jc w:val="center"/>
              <w:rPr>
                <w:lang w:val="en-US"/>
              </w:rPr>
            </w:pPr>
            <w:r w:rsidRPr="0073240A">
              <w:rPr>
                <w:lang w:val="en-US"/>
              </w:rPr>
              <w:t>The purpose of the discipline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A57C" w14:textId="36741160" w:rsidR="00F851E5" w:rsidRPr="0073240A" w:rsidRDefault="0073240A" w:rsidP="00695302">
            <w:pPr>
              <w:rPr>
                <w:lang w:val="en-US"/>
              </w:rPr>
            </w:pPr>
            <w:r w:rsidRPr="0073240A">
              <w:rPr>
                <w:lang w:val="en-US"/>
              </w:rPr>
              <w:t xml:space="preserve"> </w:t>
            </w:r>
            <w:r w:rsidRPr="0073240A">
              <w:rPr>
                <w:lang w:val="en-US"/>
              </w:rPr>
              <w:t>Ensuring that students acquire fundamental knowledge about the nature of European law and the legal basis of integration processes within the European Union and other European regional organizations</w:t>
            </w:r>
          </w:p>
        </w:tc>
      </w:tr>
      <w:tr w:rsidR="005B1EC8" w:rsidRPr="0073240A" w14:paraId="2C399AC3" w14:textId="77777777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18E2" w14:textId="77777777"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40E2" w14:textId="47DCA348" w:rsidR="00250613" w:rsidRPr="00250613" w:rsidRDefault="0073240A" w:rsidP="00250613">
            <w:pPr>
              <w:jc w:val="center"/>
            </w:pPr>
            <w:r w:rsidRPr="0073240A">
              <w:t>Prerequisites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1370" w14:textId="6C6C6834" w:rsidR="00A22820" w:rsidRPr="0073240A" w:rsidRDefault="0073240A" w:rsidP="00411AFE">
            <w:pPr>
              <w:rPr>
                <w:lang w:val="en-US"/>
              </w:rPr>
            </w:pPr>
            <w:r w:rsidRPr="0073240A">
              <w:rPr>
                <w:lang w:val="en-US"/>
              </w:rPr>
              <w:t>General theory of law, Constitutional Law, Public International law, Private International law</w:t>
            </w:r>
          </w:p>
        </w:tc>
      </w:tr>
      <w:tr w:rsidR="005B1EC8" w:rsidRPr="0073240A" w14:paraId="2C4AFFBB" w14:textId="77777777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F40C" w14:textId="77777777"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3597" w14:textId="519AAB26" w:rsidR="005B1EC8" w:rsidRPr="00250613" w:rsidRDefault="0073240A" w:rsidP="00250613">
            <w:pPr>
              <w:jc w:val="center"/>
            </w:pPr>
            <w:r w:rsidRPr="0073240A">
              <w:t>Content of the discipline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84A" w14:textId="4CC35182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Development of the European integration process and regional integration schools</w:t>
            </w:r>
          </w:p>
          <w:p w14:paraId="20AB4702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Institutional structure of the European Union</w:t>
            </w:r>
          </w:p>
          <w:p w14:paraId="65CFCD13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Legal personality and competence of the European Union</w:t>
            </w:r>
          </w:p>
          <w:p w14:paraId="6FFB3854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The EU legal system and the nature of EU law</w:t>
            </w:r>
          </w:p>
          <w:p w14:paraId="13ACD3F9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Law-making process in the EU</w:t>
            </w:r>
          </w:p>
          <w:p w14:paraId="684CA8D5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The EU judicial system</w:t>
            </w:r>
          </w:p>
          <w:p w14:paraId="5FF5E81E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Legal regulation of the EU internal market: general provisions</w:t>
            </w:r>
          </w:p>
          <w:p w14:paraId="77D6A096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movement of goods</w:t>
            </w:r>
          </w:p>
          <w:p w14:paraId="7FDB8496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movement of persons and EU citizenship</w:t>
            </w:r>
          </w:p>
          <w:p w14:paraId="237A767D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establishment and freedom to provide and receive services</w:t>
            </w:r>
          </w:p>
          <w:p w14:paraId="2C2066F6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capital movement. Formation of a monetary union and a banking union</w:t>
            </w:r>
          </w:p>
          <w:p w14:paraId="721AC521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Corporate Law</w:t>
            </w:r>
          </w:p>
          <w:p w14:paraId="0809740F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Competition law</w:t>
            </w:r>
          </w:p>
          <w:p w14:paraId="6DB61AAB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Common foreign and security policy</w:t>
            </w:r>
          </w:p>
          <w:p w14:paraId="7E2A0D4D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The space of freedom, security and justice</w:t>
            </w:r>
          </w:p>
          <w:p w14:paraId="2E4D347E" w14:textId="77777777" w:rsidR="0073240A" w:rsidRPr="0073240A" w:rsidRDefault="0073240A" w:rsidP="0073240A">
            <w:pPr>
              <w:pStyle w:val="20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 xml:space="preserve">Activities of other integration associations in the European Area </w:t>
            </w: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lastRenderedPageBreak/>
              <w:t>(EFTA)</w:t>
            </w:r>
          </w:p>
          <w:p w14:paraId="07E66205" w14:textId="62E38071" w:rsidR="00F851E5" w:rsidRPr="0073240A" w:rsidRDefault="0073240A" w:rsidP="0073240A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color w:val="000000"/>
                <w:lang w:val="en-US"/>
              </w:rPr>
            </w:pPr>
            <w:r w:rsidRPr="0073240A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Human rights in the legal system of the European Union</w:t>
            </w:r>
          </w:p>
        </w:tc>
      </w:tr>
      <w:tr w:rsidR="005B1EC8" w:rsidRPr="00250613" w14:paraId="051E4ED9" w14:textId="77777777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7F53" w14:textId="77777777" w:rsidR="005B1EC8" w:rsidRPr="00250613" w:rsidRDefault="005B1EC8" w:rsidP="00250613">
            <w:pPr>
              <w:jc w:val="center"/>
            </w:pPr>
            <w:r w:rsidRPr="00250613">
              <w:lastRenderedPageBreak/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7D8C" w14:textId="5B45FD77" w:rsidR="005B1EC8" w:rsidRPr="00250613" w:rsidRDefault="0073240A" w:rsidP="00250613">
            <w:pPr>
              <w:jc w:val="center"/>
            </w:pPr>
            <w:r w:rsidRPr="0073240A">
              <w:t>Recommended literature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615C" w14:textId="77777777"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>Багаева, А.В. Правовые основы европейской интеграции: учебное пособие для вузов / А.В.Багаева, Л.О.Терновая. – 2-е изд., испр. и доп. – М.: Издательство Юрайт, 2020. – 266 с.</w:t>
            </w:r>
          </w:p>
          <w:p w14:paraId="231B1038" w14:textId="77777777"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>Европейское право: учебник и практикум для академического бакалавриата / А.И.Абдуллин [и др.]; под ред. А.И.Абдуллина, Ю.С.Безбородова. – М.: Издательство Юрайт, 2019. – 154 с.</w:t>
            </w:r>
          </w:p>
          <w:p w14:paraId="6049E951" w14:textId="77777777"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>Кашкин, С.Ю. Право Европейского союза: учебник для вузов / С.Ю.Кашкин ; под ред. С.Ю.Кашкина. – 4-е изд., перераб. и доп. – М.: Издательство Юрайт, 2019. – 1023 с.</w:t>
            </w:r>
          </w:p>
          <w:p w14:paraId="0E88B261" w14:textId="77777777"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>Киселева, Е.В. Международно-правовое регулирование миграции: учебное пособие для вузов / Е.В.Киселева. – 3-е изд., испр. и доп. – М.: Издательство Юрайт, 2020. – 241 с.</w:t>
            </w:r>
          </w:p>
          <w:p w14:paraId="2D2FE092" w14:textId="77777777" w:rsidR="00695302" w:rsidRPr="00695302" w:rsidRDefault="00695302" w:rsidP="00695302">
            <w:pPr>
              <w:pStyle w:val="201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>Право Европейского союза: учебник для вузов / А.Я.Капустин [и др.]. – М.: Издательство Юрайт, 2019. – 387 с.</w:t>
            </w:r>
          </w:p>
          <w:p w14:paraId="20C716C2" w14:textId="77777777"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Право Европейского союза: учебник и практикум для бакалавриата и магистратуры / А.Х.Абашидзе [и др.]; под ред. А.О.Иншаковой. – М.: Издательство Юрайт, 2018. – 482 с. </w:t>
            </w:r>
          </w:p>
          <w:p w14:paraId="10C0E287" w14:textId="77777777"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Региональные системы защиты прав человека: учебник для бакалавриата и магистратуры / А.Х.Абашидзе [и др.]. – 2-е изд., перераб. и доп. – М.: Издательство Юрайт, 2019. – 378 с. </w:t>
            </w:r>
          </w:p>
          <w:p w14:paraId="52BF048C" w14:textId="77777777" w:rsidR="005B1EC8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sz w:val="24"/>
                <w:szCs w:val="24"/>
              </w:rPr>
            </w:pPr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Энтин, Л.М. Право и институты Европейского Союза. Современный этап эволюции: учеб.пособие / Л.М.Энтин.– М.: Норма: ИНФРА-М, 2019. – 288с.</w:t>
            </w:r>
          </w:p>
        </w:tc>
      </w:tr>
      <w:tr w:rsidR="005B1EC8" w:rsidRPr="0073240A" w14:paraId="54B589F6" w14:textId="77777777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8217" w14:textId="77777777" w:rsidR="005B1EC8" w:rsidRPr="00250613" w:rsidRDefault="005B1EC8" w:rsidP="00250613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374" w14:textId="635B51BD" w:rsidR="005B1EC8" w:rsidRPr="00250613" w:rsidRDefault="0073240A" w:rsidP="00250613">
            <w:pPr>
              <w:jc w:val="center"/>
            </w:pPr>
            <w:r w:rsidRPr="0073240A">
              <w:t>Teaching methods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2FCC" w14:textId="161A67AD" w:rsidR="005B1EC8" w:rsidRPr="0073240A" w:rsidRDefault="0073240A" w:rsidP="00250613">
            <w:pPr>
              <w:rPr>
                <w:lang w:val="en-US"/>
              </w:rPr>
            </w:pPr>
            <w:r w:rsidRPr="0073240A">
              <w:rPr>
                <w:lang w:val="en-US"/>
              </w:rPr>
              <w:t>Explanatory and illustrative, reproductive, partially searchable, comparative legal, problematic, research, generalizing, analytical</w:t>
            </w:r>
            <w:r w:rsidR="00F851E5" w:rsidRPr="0073240A">
              <w:rPr>
                <w:lang w:val="en-US"/>
              </w:rPr>
              <w:t>.</w:t>
            </w:r>
          </w:p>
        </w:tc>
      </w:tr>
      <w:tr w:rsidR="005B1EC8" w:rsidRPr="00250613" w14:paraId="436903BC" w14:textId="77777777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8F16" w14:textId="77777777"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2E57" w14:textId="5344C521" w:rsidR="005B1EC8" w:rsidRPr="00250613" w:rsidRDefault="0073240A" w:rsidP="00250613">
            <w:pPr>
              <w:jc w:val="center"/>
            </w:pPr>
            <w:r w:rsidRPr="0073240A">
              <w:t>Language of instruction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6FF0" w14:textId="4809B969" w:rsidR="005B1EC8" w:rsidRPr="0073240A" w:rsidRDefault="0073240A" w:rsidP="0073240A">
            <w:pPr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14:paraId="2EC109F5" w14:textId="77777777"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B6D84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3240A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A407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166A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42BB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AA6058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3C2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703C2"/>
    <w:pPr>
      <w:ind w:firstLine="720"/>
      <w:jc w:val="both"/>
    </w:pPr>
  </w:style>
  <w:style w:type="character" w:customStyle="1" w:styleId="BodyTextIndentChar">
    <w:name w:val="Body Text Indent Char"/>
    <w:link w:val="BodyTextIndent"/>
    <w:rsid w:val="009703C2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TitleChar">
    <w:name w:val="Title Char"/>
    <w:link w:val="Title"/>
    <w:rsid w:val="00BB159E"/>
    <w:rPr>
      <w:rFonts w:ascii="Arial" w:hAnsi="Arial"/>
      <w:b/>
      <w:sz w:val="32"/>
    </w:rPr>
  </w:style>
  <w:style w:type="paragraph" w:styleId="ListParagraph">
    <w:name w:val="List Paragraph"/>
    <w:basedOn w:val="Normal"/>
    <w:link w:val="ListParagraphChar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DefaultParagraphFont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Normal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1F46-65F1-4CA7-AD49-A088674D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Амина Ахадова</cp:lastModifiedBy>
  <cp:revision>2</cp:revision>
  <cp:lastPrinted>2016-10-19T12:34:00Z</cp:lastPrinted>
  <dcterms:created xsi:type="dcterms:W3CDTF">2023-11-16T20:08:00Z</dcterms:created>
  <dcterms:modified xsi:type="dcterms:W3CDTF">2023-11-16T20:08:00Z</dcterms:modified>
</cp:coreProperties>
</file>